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777" w:type="dxa"/>
        <w:tblInd w:w="141" w:type="dxa"/>
        <w:tblLook w:val="04A0" w:firstRow="1" w:lastRow="0" w:firstColumn="1" w:lastColumn="0" w:noHBand="0" w:noVBand="1"/>
      </w:tblPr>
      <w:tblGrid>
        <w:gridCol w:w="9777"/>
      </w:tblGrid>
      <w:tr w:rsidR="00654E83" w:rsidRPr="000E4B6C" w14:paraId="026482BC" w14:textId="77777777" w:rsidTr="005F6371">
        <w:tc>
          <w:tcPr>
            <w:tcW w:w="9777" w:type="dxa"/>
          </w:tcPr>
          <w:p w14:paraId="5D7591BA" w14:textId="2143B8A5" w:rsidR="00654E83" w:rsidRPr="000E4B6C" w:rsidRDefault="00654E83" w:rsidP="00654E8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sz w:val="22"/>
              </w:rPr>
              <w:t>Görev</w:t>
            </w:r>
          </w:p>
        </w:tc>
      </w:tr>
      <w:tr w:rsidR="00654E83" w:rsidRPr="000E4B6C" w14:paraId="1F93D4FE" w14:textId="77777777" w:rsidTr="005F6371">
        <w:tc>
          <w:tcPr>
            <w:tcW w:w="9777" w:type="dxa"/>
          </w:tcPr>
          <w:p w14:paraId="64F82AEE" w14:textId="38CE2742" w:rsidR="00654E83" w:rsidRPr="000E4B6C" w:rsidRDefault="00DD3966" w:rsidP="00654E83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Hemşirelik bölümü öğrenci ve öğretim elemanlarının kuruma, fakülteye ve bölüme oryantasyonunu sağlamak</w:t>
            </w:r>
          </w:p>
        </w:tc>
      </w:tr>
      <w:tr w:rsidR="00654E83" w:rsidRPr="000E4B6C" w14:paraId="2010A333" w14:textId="77777777" w:rsidTr="005F6371">
        <w:tc>
          <w:tcPr>
            <w:tcW w:w="9777" w:type="dxa"/>
          </w:tcPr>
          <w:p w14:paraId="055EC74E" w14:textId="7E98CDAE" w:rsidR="00654E83" w:rsidRPr="000E4B6C" w:rsidRDefault="00654E83" w:rsidP="00654E8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sz w:val="22"/>
              </w:rPr>
              <w:t>Üstü</w:t>
            </w:r>
          </w:p>
        </w:tc>
      </w:tr>
      <w:tr w:rsidR="00654E83" w:rsidRPr="000E4B6C" w14:paraId="0C8B4123" w14:textId="77777777" w:rsidTr="005F6371">
        <w:tc>
          <w:tcPr>
            <w:tcW w:w="9777" w:type="dxa"/>
          </w:tcPr>
          <w:p w14:paraId="3951A748" w14:textId="2A81176E" w:rsidR="00654E83" w:rsidRPr="000E4B6C" w:rsidRDefault="00DD3966" w:rsidP="00654E83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Bölüm Başkanı</w:t>
            </w:r>
          </w:p>
        </w:tc>
      </w:tr>
      <w:tr w:rsidR="00654E83" w:rsidRPr="000E4B6C" w14:paraId="42E65051" w14:textId="77777777" w:rsidTr="005F6371">
        <w:tc>
          <w:tcPr>
            <w:tcW w:w="9777" w:type="dxa"/>
          </w:tcPr>
          <w:p w14:paraId="554E963C" w14:textId="04A25EE0" w:rsidR="00654E83" w:rsidRPr="000E4B6C" w:rsidRDefault="00654E83" w:rsidP="00654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bCs/>
                <w:sz w:val="22"/>
              </w:rPr>
              <w:t>Vekili</w:t>
            </w:r>
          </w:p>
        </w:tc>
      </w:tr>
      <w:tr w:rsidR="00654E83" w:rsidRPr="000E4B6C" w14:paraId="67FCC29D" w14:textId="77777777" w:rsidTr="005F6371">
        <w:tc>
          <w:tcPr>
            <w:tcW w:w="9777" w:type="dxa"/>
          </w:tcPr>
          <w:p w14:paraId="18A40912" w14:textId="5247AB82" w:rsidR="00654E83" w:rsidRPr="000E4B6C" w:rsidRDefault="00DD3966" w:rsidP="00654E83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Komisyon Başkanı</w:t>
            </w:r>
          </w:p>
        </w:tc>
      </w:tr>
      <w:tr w:rsidR="00654E83" w:rsidRPr="000E4B6C" w14:paraId="62191292" w14:textId="77777777" w:rsidTr="005F6371">
        <w:tc>
          <w:tcPr>
            <w:tcW w:w="9777" w:type="dxa"/>
          </w:tcPr>
          <w:p w14:paraId="66C30163" w14:textId="7A5539FA" w:rsidR="00654E83" w:rsidRPr="000E4B6C" w:rsidRDefault="00654E83" w:rsidP="00654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bCs/>
                <w:sz w:val="22"/>
              </w:rPr>
              <w:t>Nitelikler</w:t>
            </w:r>
          </w:p>
        </w:tc>
      </w:tr>
      <w:tr w:rsidR="00654E83" w:rsidRPr="000E4B6C" w14:paraId="18D38A33" w14:textId="77777777" w:rsidTr="005F6371">
        <w:tc>
          <w:tcPr>
            <w:tcW w:w="9777" w:type="dxa"/>
          </w:tcPr>
          <w:p w14:paraId="76EA628C" w14:textId="47FBD411" w:rsidR="00654E83" w:rsidRPr="000E4B6C" w:rsidRDefault="00DD3966" w:rsidP="00654E83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Görevi gereği, Hemşirelik Bölümü Oryantasyon</w:t>
            </w:r>
            <w:r w:rsidRPr="00675648">
              <w:rPr>
                <w:rFonts w:ascii="Times New Roman" w:hAnsi="Times New Roman" w:cs="Times New Roman"/>
                <w:bCs/>
                <w:sz w:val="22"/>
              </w:rPr>
              <w:t xml:space="preserve"> Programını planla</w:t>
            </w:r>
            <w:r>
              <w:rPr>
                <w:rFonts w:ascii="Times New Roman" w:hAnsi="Times New Roman" w:cs="Times New Roman"/>
                <w:bCs/>
                <w:sz w:val="22"/>
              </w:rPr>
              <w:t>yacak</w:t>
            </w:r>
            <w:r w:rsidRPr="00675648">
              <w:rPr>
                <w:rFonts w:ascii="Times New Roman" w:hAnsi="Times New Roman" w:cs="Times New Roman"/>
                <w:bCs/>
                <w:sz w:val="22"/>
              </w:rPr>
              <w:t>, uygula</w:t>
            </w:r>
            <w:r w:rsidR="00EF2D5B">
              <w:rPr>
                <w:rFonts w:ascii="Times New Roman" w:hAnsi="Times New Roman" w:cs="Times New Roman"/>
                <w:bCs/>
                <w:sz w:val="22"/>
              </w:rPr>
              <w:t>ya</w:t>
            </w:r>
            <w:r>
              <w:rPr>
                <w:rFonts w:ascii="Times New Roman" w:hAnsi="Times New Roman" w:cs="Times New Roman"/>
                <w:bCs/>
                <w:sz w:val="22"/>
              </w:rPr>
              <w:t>cak</w:t>
            </w:r>
            <w:r w:rsidRPr="00675648">
              <w:rPr>
                <w:rFonts w:ascii="Times New Roman" w:hAnsi="Times New Roman" w:cs="Times New Roman"/>
                <w:bCs/>
                <w:sz w:val="22"/>
              </w:rPr>
              <w:t xml:space="preserve"> ve değerlendir</w:t>
            </w:r>
            <w:r>
              <w:rPr>
                <w:rFonts w:ascii="Times New Roman" w:hAnsi="Times New Roman" w:cs="Times New Roman"/>
                <w:bCs/>
                <w:sz w:val="22"/>
              </w:rPr>
              <w:t>ecek nitelikte olmak</w:t>
            </w:r>
          </w:p>
        </w:tc>
      </w:tr>
      <w:tr w:rsidR="00654E83" w:rsidRPr="000E4B6C" w14:paraId="39470B4B" w14:textId="77777777" w:rsidTr="005F6371">
        <w:tc>
          <w:tcPr>
            <w:tcW w:w="9777" w:type="dxa"/>
          </w:tcPr>
          <w:p w14:paraId="1A152C09" w14:textId="002AFEAC" w:rsidR="00654E83" w:rsidRPr="000E4B6C" w:rsidRDefault="00654E83" w:rsidP="00654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bCs/>
                <w:sz w:val="22"/>
              </w:rPr>
              <w:t>İlgili Mevzuat</w:t>
            </w:r>
          </w:p>
        </w:tc>
      </w:tr>
      <w:tr w:rsidR="00654E83" w:rsidRPr="000E4B6C" w14:paraId="26EA7E20" w14:textId="77777777" w:rsidTr="005F6371">
        <w:tc>
          <w:tcPr>
            <w:tcW w:w="9777" w:type="dxa"/>
          </w:tcPr>
          <w:p w14:paraId="758914A9" w14:textId="6918A6FB" w:rsidR="00654E83" w:rsidRPr="00EF2D5B" w:rsidRDefault="00DD3966" w:rsidP="00654E8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EF2D5B">
              <w:rPr>
                <w:rFonts w:ascii="Times New Roman" w:hAnsi="Times New Roman" w:cs="Times New Roman"/>
              </w:rPr>
              <w:t xml:space="preserve">Bandırma </w:t>
            </w:r>
            <w:proofErr w:type="spellStart"/>
            <w:r w:rsidRPr="00EF2D5B">
              <w:rPr>
                <w:rFonts w:ascii="Times New Roman" w:hAnsi="Times New Roman" w:cs="Times New Roman"/>
              </w:rPr>
              <w:t>Onyedi</w:t>
            </w:r>
            <w:proofErr w:type="spellEnd"/>
            <w:r w:rsidRPr="00EF2D5B">
              <w:rPr>
                <w:rFonts w:ascii="Times New Roman" w:hAnsi="Times New Roman" w:cs="Times New Roman"/>
              </w:rPr>
              <w:t xml:space="preserve"> Eylül</w:t>
            </w:r>
            <w:r w:rsidRPr="00EF2D5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F2D5B">
              <w:rPr>
                <w:rFonts w:ascii="Times New Roman" w:hAnsi="Times New Roman" w:cs="Times New Roman"/>
              </w:rPr>
              <w:t>Üniversitesi Sağlık</w:t>
            </w:r>
            <w:r w:rsidRPr="00EF2D5B">
              <w:rPr>
                <w:rFonts w:ascii="Times New Roman" w:hAnsi="Times New Roman" w:cs="Times New Roman"/>
                <w:spacing w:val="1"/>
              </w:rPr>
              <w:t xml:space="preserve"> Bilimleri Fakültesi </w:t>
            </w:r>
            <w:r w:rsidRPr="00EF2D5B">
              <w:rPr>
                <w:rFonts w:ascii="Times New Roman" w:hAnsi="Times New Roman" w:cs="Times New Roman"/>
              </w:rPr>
              <w:t xml:space="preserve">Hemşirelik Bölümü </w:t>
            </w:r>
            <w:r w:rsidR="00EF2D5B">
              <w:rPr>
                <w:rFonts w:ascii="Times New Roman" w:hAnsi="Times New Roman" w:cs="Times New Roman"/>
              </w:rPr>
              <w:t>Oryantasyon</w:t>
            </w:r>
            <w:r w:rsidRPr="00EF2D5B">
              <w:rPr>
                <w:rFonts w:ascii="Times New Roman" w:hAnsi="Times New Roman" w:cs="Times New Roman"/>
              </w:rPr>
              <w:t xml:space="preserve"> Komisyonu’nun çalışma</w:t>
            </w:r>
            <w:r w:rsidRPr="00EF2D5B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EF2D5B">
              <w:rPr>
                <w:rFonts w:ascii="Times New Roman" w:hAnsi="Times New Roman" w:cs="Times New Roman"/>
              </w:rPr>
              <w:t>usul ve esasları,</w:t>
            </w:r>
            <w:r w:rsidRPr="00EF2D5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EF2D5B">
              <w:rPr>
                <w:rFonts w:ascii="Times New Roman" w:hAnsi="Times New Roman" w:cs="Times New Roman"/>
              </w:rPr>
              <w:t>2547</w:t>
            </w:r>
            <w:r w:rsidRPr="00EF2D5B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EF2D5B">
              <w:rPr>
                <w:rFonts w:ascii="Times New Roman" w:hAnsi="Times New Roman" w:cs="Times New Roman"/>
              </w:rPr>
              <w:t>sayılı</w:t>
            </w:r>
            <w:r w:rsidRPr="00EF2D5B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EF2D5B">
              <w:rPr>
                <w:rFonts w:ascii="Times New Roman" w:hAnsi="Times New Roman" w:cs="Times New Roman"/>
              </w:rPr>
              <w:t>Yükseköğretim</w:t>
            </w:r>
            <w:r w:rsidRPr="00EF2D5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EF2D5B">
              <w:rPr>
                <w:rFonts w:ascii="Times New Roman" w:hAnsi="Times New Roman" w:cs="Times New Roman"/>
              </w:rPr>
              <w:t>Kanununun</w:t>
            </w:r>
            <w:r w:rsidRPr="00EF2D5B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EF2D5B">
              <w:rPr>
                <w:rFonts w:ascii="Times New Roman" w:hAnsi="Times New Roman" w:cs="Times New Roman"/>
              </w:rPr>
              <w:t>16.</w:t>
            </w:r>
            <w:r w:rsidRPr="00EF2D5B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EF2D5B">
              <w:rPr>
                <w:rFonts w:ascii="Times New Roman" w:hAnsi="Times New Roman" w:cs="Times New Roman"/>
              </w:rPr>
              <w:t>maddesi ile Üniversitelerde Akademik</w:t>
            </w:r>
            <w:r w:rsidRPr="00EF2D5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F2D5B">
              <w:rPr>
                <w:rFonts w:ascii="Times New Roman" w:hAnsi="Times New Roman" w:cs="Times New Roman"/>
              </w:rPr>
              <w:t>Teşkilat Yönetmeliğinin</w:t>
            </w:r>
            <w:r w:rsidRPr="00EF2D5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F2D5B">
              <w:rPr>
                <w:rFonts w:ascii="Times New Roman" w:hAnsi="Times New Roman" w:cs="Times New Roman"/>
              </w:rPr>
              <w:t>8.</w:t>
            </w:r>
            <w:r w:rsidRPr="00EF2D5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F2D5B">
              <w:rPr>
                <w:rFonts w:ascii="Times New Roman" w:hAnsi="Times New Roman" w:cs="Times New Roman"/>
              </w:rPr>
              <w:t>ve</w:t>
            </w:r>
            <w:r w:rsidRPr="00EF2D5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2D5B">
              <w:rPr>
                <w:rFonts w:ascii="Times New Roman" w:hAnsi="Times New Roman" w:cs="Times New Roman"/>
              </w:rPr>
              <w:t>9.</w:t>
            </w:r>
            <w:r w:rsidRPr="00EF2D5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F2D5B">
              <w:rPr>
                <w:rFonts w:ascii="Times New Roman" w:hAnsi="Times New Roman" w:cs="Times New Roman"/>
              </w:rPr>
              <w:t>maddelerine</w:t>
            </w:r>
            <w:r w:rsidRPr="00EF2D5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2D5B">
              <w:rPr>
                <w:rFonts w:ascii="Times New Roman" w:hAnsi="Times New Roman" w:cs="Times New Roman"/>
              </w:rPr>
              <w:t>dayanılarak</w:t>
            </w:r>
            <w:r w:rsidRPr="00EF2D5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2D5B">
              <w:rPr>
                <w:rFonts w:ascii="Times New Roman" w:hAnsi="Times New Roman" w:cs="Times New Roman"/>
              </w:rPr>
              <w:t>hazırlanmıştır.</w:t>
            </w:r>
          </w:p>
        </w:tc>
      </w:tr>
      <w:tr w:rsidR="00654E83" w:rsidRPr="000E4B6C" w14:paraId="3896C60C" w14:textId="77777777" w:rsidTr="005F6371">
        <w:tc>
          <w:tcPr>
            <w:tcW w:w="9777" w:type="dxa"/>
          </w:tcPr>
          <w:p w14:paraId="0CF5464E" w14:textId="79613681" w:rsidR="00654E83" w:rsidRPr="000E4B6C" w:rsidRDefault="00654E83" w:rsidP="00654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bCs/>
                <w:sz w:val="22"/>
              </w:rPr>
              <w:t>Görev ve Sorumluluklar</w:t>
            </w:r>
          </w:p>
        </w:tc>
      </w:tr>
      <w:tr w:rsidR="00654E83" w:rsidRPr="000E4B6C" w14:paraId="1626E85B" w14:textId="77777777" w:rsidTr="005F6371">
        <w:tc>
          <w:tcPr>
            <w:tcW w:w="9777" w:type="dxa"/>
          </w:tcPr>
          <w:p w14:paraId="15242901" w14:textId="77777777" w:rsidR="00EF2D5B" w:rsidRDefault="00DD3966" w:rsidP="00EF2D5B">
            <w:pPr>
              <w:pStyle w:val="ListeParagraf"/>
              <w:numPr>
                <w:ilvl w:val="0"/>
                <w:numId w:val="48"/>
              </w:numPr>
              <w:ind w:left="459"/>
              <w:rPr>
                <w:rFonts w:ascii="Times New Roman" w:hAnsi="Times New Roman" w:cs="Times New Roman"/>
                <w:bCs/>
                <w:sz w:val="22"/>
              </w:rPr>
            </w:pPr>
            <w:r w:rsidRPr="00DD3966">
              <w:rPr>
                <w:rFonts w:ascii="Times New Roman" w:hAnsi="Times New Roman" w:cs="Times New Roman"/>
                <w:bCs/>
                <w:sz w:val="22"/>
              </w:rPr>
              <w:t>Fakültenin oryantasyon çalışmalarını takip e</w:t>
            </w:r>
            <w:r>
              <w:rPr>
                <w:rFonts w:ascii="Times New Roman" w:hAnsi="Times New Roman" w:cs="Times New Roman"/>
                <w:bCs/>
                <w:sz w:val="22"/>
              </w:rPr>
              <w:t>der</w:t>
            </w:r>
            <w:r w:rsidRPr="00DD3966">
              <w:rPr>
                <w:rFonts w:ascii="Times New Roman" w:hAnsi="Times New Roman" w:cs="Times New Roman"/>
                <w:bCs/>
                <w:sz w:val="22"/>
              </w:rPr>
              <w:t xml:space="preserve"> ve oryantasyon eğitimlerini düzenle</w:t>
            </w:r>
            <w:r>
              <w:rPr>
                <w:rFonts w:ascii="Times New Roman" w:hAnsi="Times New Roman" w:cs="Times New Roman"/>
                <w:bCs/>
                <w:sz w:val="22"/>
              </w:rPr>
              <w:t>r</w:t>
            </w:r>
          </w:p>
          <w:p w14:paraId="551FC363" w14:textId="0CA7FB4C" w:rsidR="00DD3966" w:rsidRPr="00DD3966" w:rsidRDefault="00EF2D5B" w:rsidP="00EF2D5B">
            <w:pPr>
              <w:pStyle w:val="ListeParagraf"/>
              <w:numPr>
                <w:ilvl w:val="0"/>
                <w:numId w:val="48"/>
              </w:numPr>
              <w:ind w:left="459"/>
              <w:rPr>
                <w:rFonts w:ascii="Times New Roman" w:hAnsi="Times New Roman" w:cs="Times New Roman"/>
                <w:bCs/>
                <w:sz w:val="22"/>
              </w:rPr>
            </w:pPr>
            <w:r w:rsidRPr="00EF2D5B">
              <w:rPr>
                <w:rFonts w:ascii="Times New Roman" w:hAnsi="Times New Roman" w:cs="Times New Roman"/>
                <w:bCs/>
                <w:sz w:val="22"/>
              </w:rPr>
              <w:t xml:space="preserve">Bölüm 1. sınıf öğrencilerine akademik takvimde derslerin başladığı ilk hafta içinde </w:t>
            </w:r>
            <w:r>
              <w:rPr>
                <w:rFonts w:ascii="Times New Roman" w:hAnsi="Times New Roman" w:cs="Times New Roman"/>
                <w:bCs/>
                <w:sz w:val="22"/>
              </w:rPr>
              <w:t>ü</w:t>
            </w:r>
            <w:r w:rsidRPr="00EF2D5B">
              <w:rPr>
                <w:rFonts w:ascii="Times New Roman" w:hAnsi="Times New Roman" w:cs="Times New Roman"/>
                <w:bCs/>
                <w:sz w:val="22"/>
              </w:rPr>
              <w:t xml:space="preserve">niversite, fakülte, 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bölüm ve diğer </w:t>
            </w:r>
            <w:r w:rsidRPr="00EF2D5B">
              <w:rPr>
                <w:rFonts w:ascii="Times New Roman" w:hAnsi="Times New Roman" w:cs="Times New Roman"/>
                <w:bCs/>
                <w:sz w:val="22"/>
              </w:rPr>
              <w:t>ilgili birimler (</w:t>
            </w:r>
            <w:r>
              <w:rPr>
                <w:rFonts w:ascii="Times New Roman" w:hAnsi="Times New Roman" w:cs="Times New Roman"/>
                <w:bCs/>
                <w:sz w:val="22"/>
              </w:rPr>
              <w:t>öğrenci işleri, öğrenci toplulukları, ortak alanlar… vb. gibi</w:t>
            </w:r>
            <w:r w:rsidRPr="00EF2D5B">
              <w:rPr>
                <w:rFonts w:ascii="Times New Roman" w:hAnsi="Times New Roman" w:cs="Times New Roman"/>
                <w:bCs/>
                <w:sz w:val="22"/>
              </w:rPr>
              <w:t>)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hakkında </w:t>
            </w:r>
            <w:r w:rsidRPr="00EF2D5B">
              <w:rPr>
                <w:rFonts w:ascii="Times New Roman" w:hAnsi="Times New Roman" w:cs="Times New Roman"/>
                <w:bCs/>
                <w:sz w:val="22"/>
              </w:rPr>
              <w:t>yönetmelikler kapsamında bilgi verilerek oryantasyon eğitimi verir.</w:t>
            </w:r>
            <w:r w:rsidRPr="00EF2D5B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</w:p>
          <w:p w14:paraId="26642F12" w14:textId="77777777" w:rsidR="00EF2D5B" w:rsidRDefault="00EF2D5B" w:rsidP="00EF2D5B">
            <w:pPr>
              <w:pStyle w:val="ListeParagraf"/>
              <w:numPr>
                <w:ilvl w:val="0"/>
                <w:numId w:val="48"/>
              </w:numPr>
              <w:ind w:left="459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Bölüme</w:t>
            </w:r>
            <w:r w:rsidRPr="00DD3966">
              <w:rPr>
                <w:rFonts w:ascii="Times New Roman" w:hAnsi="Times New Roman" w:cs="Times New Roman"/>
                <w:bCs/>
                <w:sz w:val="22"/>
              </w:rPr>
              <w:t xml:space="preserve"> yeni başlayan akademik personele birimin tarihçesi, misyonu, vizyonu, kalite politikası, hedefleri ve temel değerleri ile 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fakültenin </w:t>
            </w:r>
            <w:r w:rsidRPr="00DD3966">
              <w:rPr>
                <w:rFonts w:ascii="Times New Roman" w:hAnsi="Times New Roman" w:cs="Times New Roman"/>
                <w:bCs/>
                <w:sz w:val="22"/>
              </w:rPr>
              <w:t>bölümlerini/programlarını tanıtan oryantasyon eğitimi ver</w:t>
            </w:r>
            <w:r>
              <w:rPr>
                <w:rFonts w:ascii="Times New Roman" w:hAnsi="Times New Roman" w:cs="Times New Roman"/>
                <w:bCs/>
                <w:sz w:val="22"/>
              </w:rPr>
              <w:t>ir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</w:p>
          <w:p w14:paraId="43F715AB" w14:textId="7D14EA0F" w:rsidR="00DD3966" w:rsidRDefault="00DD3966" w:rsidP="00EF2D5B">
            <w:pPr>
              <w:pStyle w:val="ListeParagraf"/>
              <w:numPr>
                <w:ilvl w:val="0"/>
                <w:numId w:val="48"/>
              </w:numPr>
              <w:ind w:left="459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Bölüm içerisinde akademik yükselme alan öğretim elemanın bu kadro ile ilişkili görev ve sorumluluklarının, ilgili mevzuatın yer aldığı bilgilendirilmeyi yapar</w:t>
            </w:r>
          </w:p>
          <w:p w14:paraId="7502CFCA" w14:textId="3D080EB4" w:rsidR="00DD3966" w:rsidRDefault="00DD3966" w:rsidP="00EF2D5B">
            <w:pPr>
              <w:pStyle w:val="ListeParagraf"/>
              <w:numPr>
                <w:ilvl w:val="0"/>
                <w:numId w:val="48"/>
              </w:numPr>
              <w:ind w:left="459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Bölüm içerisinde idari göreve getirilen öğretim elemanı</w:t>
            </w:r>
            <w:r w:rsidR="00F954D5">
              <w:rPr>
                <w:rFonts w:ascii="Times New Roman" w:hAnsi="Times New Roman" w:cs="Times New Roman"/>
                <w:bCs/>
                <w:sz w:val="22"/>
              </w:rPr>
              <w:t xml:space="preserve">na </w:t>
            </w:r>
            <w:r>
              <w:rPr>
                <w:rFonts w:ascii="Times New Roman" w:hAnsi="Times New Roman" w:cs="Times New Roman"/>
                <w:bCs/>
                <w:sz w:val="22"/>
              </w:rPr>
              <w:t>görev tanımlarının</w:t>
            </w:r>
            <w:r w:rsidR="00F954D5">
              <w:rPr>
                <w:rFonts w:ascii="Times New Roman" w:hAnsi="Times New Roman" w:cs="Times New Roman"/>
                <w:bCs/>
                <w:sz w:val="22"/>
              </w:rPr>
              <w:t>/sorumluluklarının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yer aldığı oryantasyon eğitimi verilir</w:t>
            </w:r>
          </w:p>
          <w:p w14:paraId="3C82B9E3" w14:textId="65B11B46" w:rsidR="00DD3966" w:rsidRPr="00DD3966" w:rsidRDefault="00DD3966" w:rsidP="00EF2D5B">
            <w:pPr>
              <w:pStyle w:val="ListeParagraf"/>
              <w:numPr>
                <w:ilvl w:val="0"/>
                <w:numId w:val="48"/>
              </w:numPr>
              <w:ind w:left="459"/>
              <w:rPr>
                <w:rFonts w:ascii="Times New Roman" w:hAnsi="Times New Roman" w:cs="Times New Roman"/>
                <w:bCs/>
                <w:sz w:val="22"/>
              </w:rPr>
            </w:pPr>
            <w:r w:rsidRPr="00DD3966">
              <w:rPr>
                <w:rFonts w:ascii="Times New Roman" w:hAnsi="Times New Roman" w:cs="Times New Roman"/>
                <w:bCs/>
                <w:sz w:val="22"/>
              </w:rPr>
              <w:t>Komisyonun talebi üzerine Bölüm Başkanlığı gerektiğinde yeni üyeler görevlendirebilir</w:t>
            </w:r>
          </w:p>
          <w:p w14:paraId="7E220151" w14:textId="56703E78" w:rsidR="00DD3966" w:rsidRPr="00DD3966" w:rsidRDefault="00DD3966" w:rsidP="00EF2D5B">
            <w:pPr>
              <w:pStyle w:val="ListeParagraf"/>
              <w:numPr>
                <w:ilvl w:val="0"/>
                <w:numId w:val="48"/>
              </w:numPr>
              <w:ind w:left="459"/>
              <w:rPr>
                <w:rFonts w:ascii="Times New Roman" w:hAnsi="Times New Roman" w:cs="Times New Roman"/>
                <w:bCs/>
                <w:sz w:val="22"/>
              </w:rPr>
            </w:pPr>
            <w:r w:rsidRPr="00DD3966">
              <w:rPr>
                <w:rFonts w:ascii="Times New Roman" w:hAnsi="Times New Roman" w:cs="Times New Roman"/>
                <w:bCs/>
                <w:sz w:val="22"/>
              </w:rPr>
              <w:t>Bölümün diğer komisyonları ile iş birliği içinde çalışır ve ilgili ihtiyaçlara yönelik uygun çözüm yöntemlerinin oluşturulmasını sağlar.</w:t>
            </w:r>
          </w:p>
          <w:p w14:paraId="7999880B" w14:textId="634A5AE3" w:rsidR="00DD3966" w:rsidRPr="00DD3966" w:rsidRDefault="00DD3966" w:rsidP="00EF2D5B">
            <w:pPr>
              <w:pStyle w:val="ListeParagraf"/>
              <w:numPr>
                <w:ilvl w:val="0"/>
                <w:numId w:val="48"/>
              </w:numPr>
              <w:ind w:left="459"/>
              <w:rPr>
                <w:rFonts w:ascii="Times New Roman" w:hAnsi="Times New Roman" w:cs="Times New Roman"/>
                <w:bCs/>
                <w:sz w:val="22"/>
              </w:rPr>
            </w:pPr>
            <w:r w:rsidRPr="00DD3966">
              <w:rPr>
                <w:rFonts w:ascii="Times New Roman" w:hAnsi="Times New Roman" w:cs="Times New Roman"/>
                <w:bCs/>
                <w:sz w:val="22"/>
              </w:rPr>
              <w:t xml:space="preserve">Yılda </w:t>
            </w:r>
            <w:r w:rsidR="00EF2D5B">
              <w:rPr>
                <w:rFonts w:ascii="Times New Roman" w:hAnsi="Times New Roman" w:cs="Times New Roman"/>
                <w:bCs/>
                <w:sz w:val="22"/>
              </w:rPr>
              <w:t>en az iki kez</w:t>
            </w:r>
            <w:r w:rsidRPr="00DD3966">
              <w:rPr>
                <w:rFonts w:ascii="Times New Roman" w:hAnsi="Times New Roman" w:cs="Times New Roman"/>
                <w:bCs/>
                <w:sz w:val="22"/>
              </w:rPr>
              <w:t xml:space="preserve"> ve gerektiğinde toplantı yapar, kararlar alır ve uygulanmasını takip eder.</w:t>
            </w:r>
          </w:p>
          <w:p w14:paraId="0B389E8B" w14:textId="097624BD" w:rsidR="00DD3966" w:rsidRPr="00DD3966" w:rsidRDefault="00DD3966" w:rsidP="00EF2D5B">
            <w:pPr>
              <w:pStyle w:val="ListeParagraf"/>
              <w:numPr>
                <w:ilvl w:val="0"/>
                <w:numId w:val="48"/>
              </w:numPr>
              <w:ind w:left="459"/>
              <w:rPr>
                <w:rFonts w:ascii="Times New Roman" w:hAnsi="Times New Roman" w:cs="Times New Roman"/>
                <w:bCs/>
                <w:sz w:val="22"/>
              </w:rPr>
            </w:pPr>
            <w:r w:rsidRPr="00DD3966">
              <w:rPr>
                <w:rFonts w:ascii="Times New Roman" w:hAnsi="Times New Roman" w:cs="Times New Roman"/>
                <w:bCs/>
                <w:sz w:val="22"/>
              </w:rPr>
              <w:t>Komisyonda alınan kararları Bölüm Başkanlığı Makamına bildirir.</w:t>
            </w:r>
          </w:p>
        </w:tc>
      </w:tr>
      <w:tr w:rsidR="00654E83" w:rsidRPr="000E4B6C" w14:paraId="133C3495" w14:textId="77777777" w:rsidTr="005F6371">
        <w:tc>
          <w:tcPr>
            <w:tcW w:w="9777" w:type="dxa"/>
          </w:tcPr>
          <w:p w14:paraId="6DACA4D3" w14:textId="06106908" w:rsidR="00654E83" w:rsidRPr="000E4B6C" w:rsidRDefault="00654E83" w:rsidP="00654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bCs/>
                <w:sz w:val="22"/>
              </w:rPr>
              <w:t>KYS Kapsamında Görev ve Sorumluluklar</w:t>
            </w:r>
          </w:p>
        </w:tc>
      </w:tr>
      <w:tr w:rsidR="00654E83" w:rsidRPr="000E4B6C" w14:paraId="02626D0E" w14:textId="77777777" w:rsidTr="005F6371">
        <w:tc>
          <w:tcPr>
            <w:tcW w:w="9777" w:type="dxa"/>
          </w:tcPr>
          <w:p w14:paraId="31A2FFF5" w14:textId="1CAF930C" w:rsidR="00966B74" w:rsidRPr="000E4B6C" w:rsidRDefault="00966B74" w:rsidP="000E4B6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ascii="Times New Roman" w:hAnsi="Times New Roman" w:cs="Times New Roman"/>
                <w:sz w:val="22"/>
              </w:rPr>
            </w:pPr>
            <w:r w:rsidRPr="000E4B6C">
              <w:rPr>
                <w:rFonts w:ascii="Times New Roman" w:hAnsi="Times New Roman" w:cs="Times New Roman"/>
                <w:sz w:val="22"/>
              </w:rPr>
              <w:t xml:space="preserve">Üniversitenin Misyonunu, Vizyonunu, Kalite Politikasını benimsemek ve bu doğrultuda hareket etmek, </w:t>
            </w:r>
          </w:p>
          <w:p w14:paraId="660B6251" w14:textId="6C0ACA9D" w:rsidR="00966B74" w:rsidRPr="000E4B6C" w:rsidRDefault="00966B74" w:rsidP="000E4B6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ascii="Times New Roman" w:hAnsi="Times New Roman" w:cs="Times New Roman"/>
                <w:sz w:val="22"/>
              </w:rPr>
            </w:pPr>
            <w:r w:rsidRPr="000E4B6C">
              <w:rPr>
                <w:rFonts w:ascii="Times New Roman" w:hAnsi="Times New Roman" w:cs="Times New Roman"/>
                <w:sz w:val="22"/>
              </w:rPr>
              <w:t xml:space="preserve">Üniversite ve birim kalite hedeflerine ulaşılması için üzerine düşen çalışmaları yapmak, </w:t>
            </w:r>
          </w:p>
          <w:p w14:paraId="4FF11B9F" w14:textId="63A0EAAF" w:rsidR="00966B74" w:rsidRPr="000E4B6C" w:rsidRDefault="00966B74" w:rsidP="000E4B6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ascii="Times New Roman" w:hAnsi="Times New Roman" w:cs="Times New Roman"/>
                <w:sz w:val="22"/>
              </w:rPr>
            </w:pPr>
            <w:r w:rsidRPr="000E4B6C">
              <w:rPr>
                <w:rFonts w:ascii="Times New Roman" w:hAnsi="Times New Roman" w:cs="Times New Roman"/>
                <w:sz w:val="22"/>
              </w:rPr>
              <w:t xml:space="preserve">Faaliyetlerini yürütürken BANÜ KYS dokümanlarına uygun hareket etmek ve kayıtları eksiksiz tutmak, </w:t>
            </w:r>
          </w:p>
          <w:p w14:paraId="72F638E5" w14:textId="77777777" w:rsidR="00242227" w:rsidRPr="000E4B6C" w:rsidRDefault="00966B74" w:rsidP="000E4B6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ascii="Times New Roman" w:hAnsi="Times New Roman" w:cs="Times New Roman"/>
                <w:sz w:val="22"/>
              </w:rPr>
            </w:pPr>
            <w:r w:rsidRPr="000E4B6C">
              <w:rPr>
                <w:rFonts w:ascii="Times New Roman" w:hAnsi="Times New Roman" w:cs="Times New Roman"/>
                <w:sz w:val="22"/>
              </w:rPr>
              <w:t>KYS kapsamında biriminde yapılacak düzeltici ve önleyici faaliyetlerin yerine getirilmesine katkı sağlamak,</w:t>
            </w:r>
          </w:p>
          <w:p w14:paraId="531A14D9" w14:textId="65AA2664" w:rsidR="00966B74" w:rsidRPr="000E4B6C" w:rsidRDefault="00966B74" w:rsidP="000E4B6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ascii="Times New Roman" w:hAnsi="Times New Roman" w:cs="Times New Roman"/>
                <w:sz w:val="22"/>
              </w:rPr>
            </w:pPr>
            <w:r w:rsidRPr="000E4B6C">
              <w:rPr>
                <w:rFonts w:ascii="Times New Roman" w:hAnsi="Times New Roman" w:cs="Times New Roman"/>
                <w:sz w:val="22"/>
              </w:rPr>
              <w:t xml:space="preserve">Yaptığı işle ilgili iyileştirme önerilerini Birim Kalite Temsilcisi, Birim Kalite Temsilcisi Yardımcısı ve Birim Dokümantasyon Sorumlusu ile paylaşmak, </w:t>
            </w:r>
          </w:p>
          <w:p w14:paraId="07B9EA69" w14:textId="0652F378" w:rsidR="00654E83" w:rsidRPr="000E4B6C" w:rsidRDefault="00966B74" w:rsidP="000E4B6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ascii="Times New Roman" w:hAnsi="Times New Roman" w:cs="Times New Roman"/>
                <w:bCs/>
                <w:sz w:val="22"/>
              </w:rPr>
            </w:pPr>
            <w:r w:rsidRPr="000E4B6C">
              <w:rPr>
                <w:rFonts w:ascii="Times New Roman" w:hAnsi="Times New Roman" w:cs="Times New Roman"/>
                <w:sz w:val="22"/>
              </w:rPr>
              <w:t>KYS çalışmaları kapsamında yapılan faaliyetlere birimi adına katkı sağlamak</w:t>
            </w:r>
          </w:p>
        </w:tc>
      </w:tr>
      <w:tr w:rsidR="00654E83" w:rsidRPr="000E4B6C" w14:paraId="7CDBEA62" w14:textId="77777777" w:rsidTr="005F6371">
        <w:tc>
          <w:tcPr>
            <w:tcW w:w="9777" w:type="dxa"/>
          </w:tcPr>
          <w:p w14:paraId="14FE5A53" w14:textId="5CC6D2C6" w:rsidR="00654E83" w:rsidRPr="000E4B6C" w:rsidRDefault="00654E83" w:rsidP="00654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bCs/>
                <w:sz w:val="22"/>
              </w:rPr>
              <w:t>Yetkiler</w:t>
            </w:r>
          </w:p>
        </w:tc>
      </w:tr>
      <w:tr w:rsidR="00654E83" w:rsidRPr="000E4B6C" w14:paraId="08E93173" w14:textId="77777777" w:rsidTr="005F6371">
        <w:tc>
          <w:tcPr>
            <w:tcW w:w="9777" w:type="dxa"/>
          </w:tcPr>
          <w:p w14:paraId="227FD9C7" w14:textId="77777777" w:rsidR="00DD3966" w:rsidRPr="00DD3966" w:rsidRDefault="00DD3966" w:rsidP="00DD3966">
            <w:pPr>
              <w:pStyle w:val="ListeParagraf"/>
              <w:numPr>
                <w:ilvl w:val="0"/>
                <w:numId w:val="47"/>
              </w:numPr>
              <w:ind w:left="455"/>
              <w:rPr>
                <w:rFonts w:ascii="Times New Roman" w:hAnsi="Times New Roman" w:cs="Times New Roman"/>
                <w:bCs/>
                <w:sz w:val="22"/>
              </w:rPr>
            </w:pPr>
            <w:r w:rsidRPr="00DD3966">
              <w:rPr>
                <w:rFonts w:ascii="Times New Roman" w:hAnsi="Times New Roman" w:cs="Times New Roman"/>
                <w:bCs/>
                <w:sz w:val="22"/>
              </w:rPr>
              <w:t>Doç. Dr. Didem AYHAN</w:t>
            </w:r>
          </w:p>
          <w:p w14:paraId="1DD26603" w14:textId="77777777" w:rsidR="00DD3966" w:rsidRPr="00DD3966" w:rsidRDefault="00DD3966" w:rsidP="00DD3966">
            <w:pPr>
              <w:pStyle w:val="ListeParagraf"/>
              <w:numPr>
                <w:ilvl w:val="0"/>
                <w:numId w:val="47"/>
              </w:numPr>
              <w:ind w:left="455"/>
              <w:rPr>
                <w:rFonts w:ascii="Times New Roman" w:hAnsi="Times New Roman" w:cs="Times New Roman"/>
                <w:bCs/>
                <w:sz w:val="22"/>
              </w:rPr>
            </w:pPr>
            <w:r w:rsidRPr="00DD3966">
              <w:rPr>
                <w:rFonts w:ascii="Times New Roman" w:hAnsi="Times New Roman" w:cs="Times New Roman"/>
                <w:bCs/>
                <w:sz w:val="22"/>
              </w:rPr>
              <w:t xml:space="preserve">Dr. </w:t>
            </w:r>
            <w:proofErr w:type="spellStart"/>
            <w:r w:rsidRPr="00DD3966">
              <w:rPr>
                <w:rFonts w:ascii="Times New Roman" w:hAnsi="Times New Roman" w:cs="Times New Roman"/>
                <w:bCs/>
                <w:sz w:val="22"/>
              </w:rPr>
              <w:t>Öğr</w:t>
            </w:r>
            <w:proofErr w:type="spellEnd"/>
            <w:r w:rsidRPr="00DD3966">
              <w:rPr>
                <w:rFonts w:ascii="Times New Roman" w:hAnsi="Times New Roman" w:cs="Times New Roman"/>
                <w:bCs/>
                <w:sz w:val="22"/>
              </w:rPr>
              <w:t>. Üye. Emre ÇİYDEM</w:t>
            </w:r>
          </w:p>
          <w:p w14:paraId="654AAE3E" w14:textId="77777777" w:rsidR="00EF2D5B" w:rsidRDefault="00DD3966" w:rsidP="00EF2D5B">
            <w:pPr>
              <w:pStyle w:val="ListeParagraf"/>
              <w:numPr>
                <w:ilvl w:val="0"/>
                <w:numId w:val="47"/>
              </w:numPr>
              <w:ind w:left="455"/>
              <w:rPr>
                <w:rFonts w:ascii="Times New Roman" w:hAnsi="Times New Roman" w:cs="Times New Roman"/>
                <w:bCs/>
                <w:sz w:val="22"/>
              </w:rPr>
            </w:pPr>
            <w:r w:rsidRPr="00DD3966">
              <w:rPr>
                <w:rFonts w:ascii="Times New Roman" w:hAnsi="Times New Roman" w:cs="Times New Roman"/>
                <w:bCs/>
                <w:sz w:val="22"/>
              </w:rPr>
              <w:t xml:space="preserve">Dr. </w:t>
            </w:r>
            <w:proofErr w:type="spellStart"/>
            <w:r w:rsidRPr="00DD3966">
              <w:rPr>
                <w:rFonts w:ascii="Times New Roman" w:hAnsi="Times New Roman" w:cs="Times New Roman"/>
                <w:bCs/>
                <w:sz w:val="22"/>
              </w:rPr>
              <w:t>Öğr</w:t>
            </w:r>
            <w:proofErr w:type="spellEnd"/>
            <w:r w:rsidRPr="00DD3966">
              <w:rPr>
                <w:rFonts w:ascii="Times New Roman" w:hAnsi="Times New Roman" w:cs="Times New Roman"/>
                <w:bCs/>
                <w:sz w:val="22"/>
              </w:rPr>
              <w:t>. Üye. Ayşe ÇİÇEK KORKMAZ</w:t>
            </w:r>
          </w:p>
          <w:p w14:paraId="1BBBA658" w14:textId="7D0B6D8A" w:rsidR="00EF2D5B" w:rsidRPr="00EF2D5B" w:rsidRDefault="00EF2D5B" w:rsidP="00EF2D5B">
            <w:pPr>
              <w:pStyle w:val="ListeParagraf"/>
              <w:numPr>
                <w:ilvl w:val="0"/>
                <w:numId w:val="47"/>
              </w:numPr>
              <w:ind w:left="455"/>
              <w:rPr>
                <w:rFonts w:ascii="Times New Roman" w:hAnsi="Times New Roman" w:cs="Times New Roman"/>
                <w:bCs/>
                <w:sz w:val="22"/>
              </w:rPr>
            </w:pPr>
            <w:proofErr w:type="spellStart"/>
            <w:r w:rsidRPr="00DD3966">
              <w:rPr>
                <w:rFonts w:ascii="Times New Roman" w:hAnsi="Times New Roman" w:cs="Times New Roman"/>
                <w:bCs/>
                <w:sz w:val="22"/>
              </w:rPr>
              <w:t>Araş</w:t>
            </w:r>
            <w:proofErr w:type="spellEnd"/>
            <w:r w:rsidRPr="00DD3966">
              <w:rPr>
                <w:rFonts w:ascii="Times New Roman" w:hAnsi="Times New Roman" w:cs="Times New Roman"/>
                <w:bCs/>
                <w:sz w:val="22"/>
              </w:rPr>
              <w:t>. Gör. Büşra DAĞCI GÜNAL</w:t>
            </w:r>
          </w:p>
        </w:tc>
      </w:tr>
    </w:tbl>
    <w:p w14:paraId="2EBC4FEF" w14:textId="2DD31C86" w:rsidR="000E4B6C" w:rsidRPr="000E4B6C" w:rsidRDefault="000E4B6C" w:rsidP="000E4B6C">
      <w:pPr>
        <w:tabs>
          <w:tab w:val="left" w:pos="8250"/>
        </w:tabs>
        <w:rPr>
          <w:rFonts w:cstheme="minorHAnsi"/>
          <w:sz w:val="22"/>
        </w:rPr>
      </w:pPr>
    </w:p>
    <w:sectPr w:rsidR="000E4B6C" w:rsidRPr="000E4B6C" w:rsidSect="008E13A2">
      <w:headerReference w:type="default" r:id="rId8"/>
      <w:footerReference w:type="default" r:id="rId9"/>
      <w:pgSz w:w="11906" w:h="16838"/>
      <w:pgMar w:top="857" w:right="1417" w:bottom="2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B8D16" w14:textId="77777777" w:rsidR="008E13A2" w:rsidRDefault="008E13A2" w:rsidP="00956AB8">
      <w:pPr>
        <w:spacing w:after="0" w:line="240" w:lineRule="auto"/>
      </w:pPr>
      <w:r>
        <w:separator/>
      </w:r>
    </w:p>
  </w:endnote>
  <w:endnote w:type="continuationSeparator" w:id="0">
    <w:p w14:paraId="31FACA4C" w14:textId="77777777" w:rsidR="008E13A2" w:rsidRDefault="008E13A2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3F3C7D" w14:paraId="7D88865B" w14:textId="77777777" w:rsidTr="001017E2">
      <w:trPr>
        <w:trHeight w:val="233"/>
      </w:trPr>
      <w:tc>
        <w:tcPr>
          <w:tcW w:w="2830" w:type="dxa"/>
        </w:tcPr>
        <w:p w14:paraId="757074F9" w14:textId="77777777" w:rsidR="001017E2" w:rsidRPr="003F3C7D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  <w:proofErr w:type="spellStart"/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76446599" w14:textId="77777777" w:rsidR="001017E2" w:rsidRPr="003F3C7D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(</w:t>
          </w:r>
          <w:proofErr w:type="spellStart"/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Kontrol</w:t>
          </w:r>
          <w:proofErr w:type="spellEnd"/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 xml:space="preserve"> Eden) </w:t>
          </w:r>
          <w:proofErr w:type="spellStart"/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Kalite</w:t>
          </w:r>
          <w:proofErr w:type="spellEnd"/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 xml:space="preserve"> </w:t>
          </w:r>
          <w:proofErr w:type="spellStart"/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Koordinatörü</w:t>
          </w:r>
          <w:proofErr w:type="spellEnd"/>
        </w:p>
      </w:tc>
      <w:tc>
        <w:tcPr>
          <w:tcW w:w="3681" w:type="dxa"/>
        </w:tcPr>
        <w:p w14:paraId="38FA8336" w14:textId="77777777" w:rsidR="001017E2" w:rsidRPr="003F3C7D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(</w:t>
          </w:r>
          <w:proofErr w:type="spellStart"/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Onaylayan</w:t>
          </w:r>
          <w:proofErr w:type="spellEnd"/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 xml:space="preserve">) </w:t>
          </w:r>
          <w:proofErr w:type="spellStart"/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Rektör</w:t>
          </w:r>
          <w:proofErr w:type="spellEnd"/>
        </w:p>
      </w:tc>
    </w:tr>
    <w:tr w:rsidR="001017E2" w:rsidRPr="003F3C7D" w14:paraId="1819665D" w14:textId="77777777" w:rsidTr="001017E2">
      <w:trPr>
        <w:trHeight w:val="232"/>
      </w:trPr>
      <w:tc>
        <w:tcPr>
          <w:tcW w:w="2830" w:type="dxa"/>
        </w:tcPr>
        <w:p w14:paraId="799745CB" w14:textId="77777777" w:rsidR="001017E2" w:rsidRPr="003F3C7D" w:rsidRDefault="001017E2" w:rsidP="003855DB">
          <w:pPr>
            <w:spacing w:after="0" w:line="240" w:lineRule="auto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</w:p>
      </w:tc>
      <w:tc>
        <w:tcPr>
          <w:tcW w:w="3544" w:type="dxa"/>
        </w:tcPr>
        <w:p w14:paraId="3B5D7CF3" w14:textId="77777777" w:rsidR="001017E2" w:rsidRPr="003F3C7D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 xml:space="preserve">Prof. Dr. </w:t>
          </w:r>
          <w:r w:rsidR="007601EA"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Ebru KAYA MUTLU</w:t>
          </w:r>
        </w:p>
        <w:p w14:paraId="0C8F4807" w14:textId="77777777" w:rsidR="00DF1769" w:rsidRPr="003F3C7D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</w:p>
        <w:p w14:paraId="6FCAEE89" w14:textId="77777777" w:rsidR="00DF1769" w:rsidRPr="003F3C7D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</w:p>
      </w:tc>
      <w:tc>
        <w:tcPr>
          <w:tcW w:w="3681" w:type="dxa"/>
        </w:tcPr>
        <w:p w14:paraId="572DEE3C" w14:textId="77777777" w:rsidR="001017E2" w:rsidRPr="003F3C7D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 xml:space="preserve">Prof. Dr. </w:t>
          </w:r>
          <w:r w:rsidR="007601EA"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Ismail BOZ</w:t>
          </w:r>
        </w:p>
      </w:tc>
    </w:tr>
  </w:tbl>
  <w:p w14:paraId="2178CD36" w14:textId="60295C9F" w:rsidR="005D17B1" w:rsidRPr="003F3C7D" w:rsidRDefault="000E4B6C" w:rsidP="00CE7630">
    <w:pPr>
      <w:ind w:right="-851"/>
      <w:jc w:val="right"/>
      <w:rPr>
        <w:rFonts w:cstheme="minorHAnsi"/>
        <w:color w:val="0070C0"/>
        <w:sz w:val="22"/>
      </w:rPr>
    </w:pPr>
    <w:r w:rsidRPr="003F3C7D">
      <w:rPr>
        <w:rFonts w:cstheme="minorHAnsi"/>
        <w:color w:val="0070C0"/>
        <w:sz w:val="22"/>
      </w:rPr>
      <w:t>KK-</w:t>
    </w:r>
    <w:r w:rsidR="005D17B1" w:rsidRPr="003F3C7D">
      <w:rPr>
        <w:rFonts w:cstheme="minorHAnsi"/>
        <w:color w:val="0070C0"/>
        <w:sz w:val="22"/>
      </w:rPr>
      <w:t>F</w:t>
    </w:r>
    <w:r w:rsidRPr="003F3C7D">
      <w:rPr>
        <w:rFonts w:cstheme="minorHAnsi"/>
        <w:color w:val="0070C0"/>
        <w:sz w:val="22"/>
      </w:rPr>
      <w:t>R-</w:t>
    </w:r>
    <w:r w:rsidR="00A5470D" w:rsidRPr="003F3C7D">
      <w:rPr>
        <w:rFonts w:cstheme="minorHAnsi"/>
        <w:color w:val="0070C0"/>
        <w:sz w:val="22"/>
      </w:rPr>
      <w:t>001/</w:t>
    </w:r>
    <w:r w:rsidRPr="003F3C7D">
      <w:rPr>
        <w:rFonts w:cstheme="minorHAnsi"/>
        <w:color w:val="0070C0"/>
        <w:sz w:val="22"/>
      </w:rPr>
      <w:t>14</w:t>
    </w:r>
    <w:r w:rsidR="00A5470D" w:rsidRPr="003F3C7D">
      <w:rPr>
        <w:rFonts w:cstheme="minorHAnsi"/>
        <w:color w:val="0070C0"/>
        <w:sz w:val="22"/>
      </w:rPr>
      <w:t>.0</w:t>
    </w:r>
    <w:r w:rsidRPr="003F3C7D">
      <w:rPr>
        <w:rFonts w:cstheme="minorHAnsi"/>
        <w:color w:val="0070C0"/>
        <w:sz w:val="22"/>
      </w:rPr>
      <w:t>2</w:t>
    </w:r>
    <w:r w:rsidR="00A5470D" w:rsidRPr="003F3C7D">
      <w:rPr>
        <w:rFonts w:cstheme="minorHAnsi"/>
        <w:color w:val="0070C0"/>
        <w:sz w:val="22"/>
      </w:rPr>
      <w:t>.20</w:t>
    </w:r>
    <w:r w:rsidR="001017E2" w:rsidRPr="003F3C7D">
      <w:rPr>
        <w:rFonts w:cstheme="minorHAnsi"/>
        <w:color w:val="0070C0"/>
        <w:sz w:val="22"/>
      </w:rPr>
      <w:t>2</w:t>
    </w:r>
    <w:r w:rsidRPr="003F3C7D">
      <w:rPr>
        <w:rFonts w:cstheme="minorHAnsi"/>
        <w:color w:val="0070C0"/>
        <w:sz w:val="22"/>
      </w:rPr>
      <w:t>4</w:t>
    </w:r>
    <w:r w:rsidR="005D17B1" w:rsidRPr="003F3C7D">
      <w:rPr>
        <w:rFonts w:cstheme="minorHAnsi"/>
        <w:color w:val="0070C0"/>
        <w:sz w:val="22"/>
      </w:rPr>
      <w:t>/00</w:t>
    </w:r>
    <w:r w:rsidR="008C76DB" w:rsidRPr="003F3C7D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4A7C5" w14:textId="77777777" w:rsidR="008E13A2" w:rsidRDefault="008E13A2" w:rsidP="00956AB8">
      <w:pPr>
        <w:spacing w:after="0" w:line="240" w:lineRule="auto"/>
      </w:pPr>
      <w:r>
        <w:separator/>
      </w:r>
    </w:p>
  </w:footnote>
  <w:footnote w:type="continuationSeparator" w:id="0">
    <w:p w14:paraId="43BDA0CA" w14:textId="77777777" w:rsidR="008E13A2" w:rsidRDefault="008E13A2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701"/>
      <w:gridCol w:w="1650"/>
    </w:tblGrid>
    <w:tr w:rsidR="001017E2" w:rsidRPr="003F3C7D" w14:paraId="294C3AAC" w14:textId="77777777" w:rsidTr="00822219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680BBFC0" w14:textId="77777777" w:rsidR="001017E2" w:rsidRPr="003F3C7D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3F3C7D">
            <w:rPr>
              <w:rFonts w:cstheme="minorHAnsi"/>
              <w:b/>
              <w:sz w:val="22"/>
            </w:rPr>
            <w:br/>
          </w:r>
          <w:r w:rsidRPr="003F3C7D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546EE58A" wp14:editId="3D68C81C">
                <wp:extent cx="853440" cy="853440"/>
                <wp:effectExtent l="0" t="0" r="3810" b="3810"/>
                <wp:docPr id="17" name="Resi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770CE37A" w14:textId="77777777" w:rsidR="00DD3966" w:rsidRDefault="00DD3966" w:rsidP="000F420A">
          <w:pPr>
            <w:jc w:val="center"/>
            <w:rPr>
              <w:rFonts w:cstheme="minorHAnsi"/>
              <w:b/>
              <w:bCs/>
              <w:color w:val="000000" w:themeColor="text1"/>
              <w:sz w:val="22"/>
            </w:rPr>
          </w:pPr>
          <w:r>
            <w:rPr>
              <w:rFonts w:cstheme="minorHAnsi"/>
              <w:b/>
              <w:bCs/>
              <w:color w:val="000000" w:themeColor="text1"/>
              <w:sz w:val="22"/>
            </w:rPr>
            <w:t>SAĞLIK BİLİMLERİ FAKÜLTESİ</w:t>
          </w:r>
        </w:p>
        <w:p w14:paraId="25C81F5D" w14:textId="4E60EA64" w:rsidR="001017E2" w:rsidRPr="003F3C7D" w:rsidRDefault="00DD3966" w:rsidP="000F420A">
          <w:pPr>
            <w:jc w:val="center"/>
            <w:rPr>
              <w:rFonts w:cstheme="minorHAnsi"/>
              <w:b/>
              <w:bCs/>
              <w:color w:val="000000" w:themeColor="text1"/>
              <w:sz w:val="22"/>
            </w:rPr>
          </w:pPr>
          <w:r>
            <w:rPr>
              <w:rFonts w:cstheme="minorHAnsi"/>
              <w:b/>
              <w:bCs/>
              <w:color w:val="000000" w:themeColor="text1"/>
              <w:sz w:val="22"/>
            </w:rPr>
            <w:t>HEMŞİRELİK BÖLÜMÜ</w:t>
          </w:r>
        </w:p>
        <w:p w14:paraId="2B4342A8" w14:textId="77777777" w:rsidR="00DD3966" w:rsidRDefault="00DD3966" w:rsidP="000F420A">
          <w:pPr>
            <w:jc w:val="center"/>
            <w:rPr>
              <w:rFonts w:cstheme="minorHAnsi"/>
              <w:b/>
              <w:bCs/>
              <w:color w:val="000000" w:themeColor="text1"/>
              <w:sz w:val="22"/>
            </w:rPr>
          </w:pPr>
          <w:r>
            <w:rPr>
              <w:rFonts w:cstheme="minorHAnsi"/>
              <w:b/>
              <w:bCs/>
              <w:color w:val="000000" w:themeColor="text1"/>
              <w:sz w:val="22"/>
            </w:rPr>
            <w:t>ORYANTASYON KOMİSYONU</w:t>
          </w:r>
        </w:p>
        <w:p w14:paraId="0967FADF" w14:textId="7FCB09C8" w:rsidR="001017E2" w:rsidRPr="003F3C7D" w:rsidRDefault="003D7856" w:rsidP="000F420A">
          <w:pPr>
            <w:jc w:val="center"/>
            <w:rPr>
              <w:rFonts w:cstheme="minorHAnsi"/>
              <w:b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/>
              <w:bCs/>
              <w:color w:val="000000" w:themeColor="text1"/>
              <w:sz w:val="22"/>
            </w:rPr>
            <w:t>GÖREV TANIMI FORMU</w:t>
          </w:r>
        </w:p>
      </w:tc>
      <w:tc>
        <w:tcPr>
          <w:tcW w:w="1701" w:type="dxa"/>
          <w:shd w:val="clear" w:color="auto" w:fill="auto"/>
          <w:vAlign w:val="center"/>
        </w:tcPr>
        <w:p w14:paraId="750FE672" w14:textId="77777777" w:rsidR="001017E2" w:rsidRPr="003F3C7D" w:rsidRDefault="001017E2" w:rsidP="00DF1769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Dok</w:t>
          </w:r>
          <w:r w:rsidR="00DF1769" w:rsidRPr="003F3C7D">
            <w:rPr>
              <w:rFonts w:cstheme="minorHAnsi"/>
              <w:bCs/>
              <w:color w:val="000000" w:themeColor="text1"/>
              <w:sz w:val="22"/>
            </w:rPr>
            <w:t>üman</w:t>
          </w:r>
          <w:r w:rsidRPr="003F3C7D">
            <w:rPr>
              <w:rFonts w:cstheme="minorHAnsi"/>
              <w:bCs/>
              <w:color w:val="000000" w:themeColor="text1"/>
              <w:sz w:val="22"/>
            </w:rPr>
            <w:t xml:space="preserve"> No</w:t>
          </w:r>
        </w:p>
      </w:tc>
      <w:tc>
        <w:tcPr>
          <w:tcW w:w="1650" w:type="dxa"/>
          <w:shd w:val="clear" w:color="auto" w:fill="auto"/>
          <w:vAlign w:val="center"/>
        </w:tcPr>
        <w:p w14:paraId="7E088E68" w14:textId="1B0896E8" w:rsidR="001017E2" w:rsidRPr="003F3C7D" w:rsidRDefault="00822219" w:rsidP="00B03CA3">
          <w:pPr>
            <w:tabs>
              <w:tab w:val="left" w:pos="1182"/>
            </w:tabs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XX</w:t>
          </w:r>
          <w:r w:rsidR="00B27B55" w:rsidRPr="003F3C7D">
            <w:rPr>
              <w:rFonts w:cstheme="minorHAnsi"/>
              <w:bCs/>
              <w:color w:val="000000" w:themeColor="text1"/>
              <w:sz w:val="22"/>
            </w:rPr>
            <w:t>-</w:t>
          </w:r>
          <w:r w:rsidRPr="003F3C7D">
            <w:rPr>
              <w:rFonts w:cstheme="minorHAnsi"/>
              <w:bCs/>
              <w:color w:val="000000" w:themeColor="text1"/>
              <w:sz w:val="22"/>
            </w:rPr>
            <w:t>GT</w:t>
          </w:r>
          <w:r w:rsidR="001017E2" w:rsidRPr="003F3C7D">
            <w:rPr>
              <w:rFonts w:cstheme="minorHAnsi"/>
              <w:bCs/>
              <w:color w:val="000000" w:themeColor="text1"/>
              <w:sz w:val="22"/>
            </w:rPr>
            <w:t>-00</w:t>
          </w:r>
          <w:r w:rsidRPr="003F3C7D">
            <w:rPr>
              <w:rFonts w:cstheme="minorHAnsi"/>
              <w:bCs/>
              <w:color w:val="000000" w:themeColor="text1"/>
              <w:sz w:val="22"/>
            </w:rPr>
            <w:t>X</w:t>
          </w:r>
        </w:p>
      </w:tc>
    </w:tr>
    <w:tr w:rsidR="001017E2" w:rsidRPr="003F3C7D" w14:paraId="3BEEA21D" w14:textId="77777777" w:rsidTr="0082221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6C739AF2" w14:textId="77777777" w:rsidR="001017E2" w:rsidRPr="003F3C7D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2A0C142D" w14:textId="77777777" w:rsidR="001017E2" w:rsidRPr="003F3C7D" w:rsidRDefault="001017E2" w:rsidP="007D70AE">
          <w:pPr>
            <w:rPr>
              <w:rFonts w:cstheme="minorHAnsi"/>
              <w:bCs/>
              <w:color w:val="000000" w:themeColor="text1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2C6EC94E" w14:textId="77777777" w:rsidR="001017E2" w:rsidRPr="003F3C7D" w:rsidRDefault="001017E2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İlk yayın tarihi</w:t>
          </w:r>
        </w:p>
      </w:tc>
      <w:tc>
        <w:tcPr>
          <w:tcW w:w="1650" w:type="dxa"/>
          <w:shd w:val="clear" w:color="auto" w:fill="auto"/>
          <w:vAlign w:val="center"/>
        </w:tcPr>
        <w:p w14:paraId="312D8FB3" w14:textId="138FA42D" w:rsidR="001017E2" w:rsidRPr="003F3C7D" w:rsidRDefault="000E4B6C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FF0000"/>
              <w:sz w:val="22"/>
            </w:rPr>
            <w:t>14</w:t>
          </w:r>
          <w:r w:rsidR="001017E2" w:rsidRPr="003F3C7D">
            <w:rPr>
              <w:rFonts w:cstheme="minorHAnsi"/>
              <w:bCs/>
              <w:color w:val="FF0000"/>
              <w:sz w:val="22"/>
            </w:rPr>
            <w:t>.0</w:t>
          </w:r>
          <w:r w:rsidRPr="003F3C7D">
            <w:rPr>
              <w:rFonts w:cstheme="minorHAnsi"/>
              <w:bCs/>
              <w:color w:val="FF0000"/>
              <w:sz w:val="22"/>
            </w:rPr>
            <w:t>2</w:t>
          </w:r>
          <w:r w:rsidR="001017E2" w:rsidRPr="003F3C7D">
            <w:rPr>
              <w:rFonts w:cstheme="minorHAnsi"/>
              <w:bCs/>
              <w:color w:val="FF0000"/>
              <w:sz w:val="22"/>
            </w:rPr>
            <w:t>.202</w:t>
          </w:r>
          <w:r w:rsidRPr="003F3C7D">
            <w:rPr>
              <w:rFonts w:cstheme="minorHAnsi"/>
              <w:bCs/>
              <w:color w:val="FF0000"/>
              <w:sz w:val="22"/>
            </w:rPr>
            <w:t>4</w:t>
          </w:r>
        </w:p>
      </w:tc>
    </w:tr>
    <w:tr w:rsidR="001017E2" w:rsidRPr="003F3C7D" w14:paraId="198CD4CD" w14:textId="77777777" w:rsidTr="0082221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CCE1571" w14:textId="77777777" w:rsidR="001017E2" w:rsidRPr="003F3C7D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91960E7" w14:textId="77777777" w:rsidR="001017E2" w:rsidRPr="003F3C7D" w:rsidRDefault="001017E2" w:rsidP="007D70AE">
          <w:pPr>
            <w:rPr>
              <w:rFonts w:cstheme="minorHAnsi"/>
              <w:bCs/>
              <w:color w:val="000000" w:themeColor="text1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DA73104" w14:textId="77777777" w:rsidR="001017E2" w:rsidRPr="003F3C7D" w:rsidRDefault="001017E2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proofErr w:type="spellStart"/>
          <w:r w:rsidRPr="003F3C7D">
            <w:rPr>
              <w:rFonts w:cstheme="minorHAnsi"/>
              <w:bCs/>
              <w:color w:val="000000" w:themeColor="text1"/>
              <w:sz w:val="22"/>
            </w:rPr>
            <w:t>Rev</w:t>
          </w:r>
          <w:proofErr w:type="spellEnd"/>
          <w:r w:rsidRPr="003F3C7D">
            <w:rPr>
              <w:rFonts w:cstheme="minorHAnsi"/>
              <w:bCs/>
              <w:color w:val="000000" w:themeColor="text1"/>
              <w:sz w:val="22"/>
            </w:rPr>
            <w:t>. No / Tarih</w:t>
          </w:r>
        </w:p>
      </w:tc>
      <w:tc>
        <w:tcPr>
          <w:tcW w:w="1650" w:type="dxa"/>
          <w:shd w:val="clear" w:color="auto" w:fill="auto"/>
          <w:vAlign w:val="center"/>
        </w:tcPr>
        <w:p w14:paraId="12106203" w14:textId="77777777" w:rsidR="001017E2" w:rsidRPr="003F3C7D" w:rsidRDefault="001017E2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00/-</w:t>
          </w:r>
        </w:p>
      </w:tc>
    </w:tr>
    <w:tr w:rsidR="001017E2" w:rsidRPr="003F3C7D" w14:paraId="717D47FB" w14:textId="77777777" w:rsidTr="0082221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ACC696E" w14:textId="77777777" w:rsidR="001017E2" w:rsidRPr="003F3C7D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EF57A34" w14:textId="77777777" w:rsidR="001017E2" w:rsidRPr="003F3C7D" w:rsidRDefault="001017E2" w:rsidP="007D70AE">
          <w:pPr>
            <w:rPr>
              <w:rFonts w:cstheme="minorHAnsi"/>
              <w:bCs/>
              <w:color w:val="000000" w:themeColor="text1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4A5DDD2E" w14:textId="77777777" w:rsidR="001017E2" w:rsidRPr="003F3C7D" w:rsidRDefault="00DF1769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Sayfa sayısı</w:t>
          </w:r>
        </w:p>
      </w:tc>
      <w:tc>
        <w:tcPr>
          <w:tcW w:w="1650" w:type="dxa"/>
          <w:shd w:val="clear" w:color="auto" w:fill="auto"/>
          <w:vAlign w:val="center"/>
        </w:tcPr>
        <w:p w14:paraId="0DFB01B5" w14:textId="77777777" w:rsidR="001017E2" w:rsidRPr="003F3C7D" w:rsidRDefault="001017E2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fldChar w:fldCharType="begin"/>
          </w: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instrText xml:space="preserve"> PAGE </w:instrText>
          </w: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fldChar w:fldCharType="separate"/>
          </w:r>
          <w:r w:rsidR="0039718D" w:rsidRPr="003F3C7D">
            <w:rPr>
              <w:rStyle w:val="SayfaNumaras"/>
              <w:rFonts w:cstheme="minorHAnsi"/>
              <w:bCs/>
              <w:noProof/>
              <w:color w:val="000000" w:themeColor="text1"/>
              <w:sz w:val="22"/>
            </w:rPr>
            <w:t>1</w:t>
          </w: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fldChar w:fldCharType="end"/>
          </w: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t>/</w:t>
          </w:r>
          <w:r w:rsidRPr="003F3C7D">
            <w:rPr>
              <w:rStyle w:val="SayfaNumaras"/>
              <w:rFonts w:cstheme="minorHAnsi"/>
              <w:color w:val="000000" w:themeColor="text1"/>
              <w:sz w:val="22"/>
            </w:rPr>
            <w:fldChar w:fldCharType="begin"/>
          </w:r>
          <w:r w:rsidRPr="003F3C7D">
            <w:rPr>
              <w:rStyle w:val="SayfaNumaras"/>
              <w:rFonts w:cstheme="minorHAnsi"/>
              <w:color w:val="000000" w:themeColor="text1"/>
              <w:sz w:val="22"/>
            </w:rPr>
            <w:instrText xml:space="preserve"> NUMPAGES </w:instrText>
          </w:r>
          <w:r w:rsidRPr="003F3C7D">
            <w:rPr>
              <w:rStyle w:val="SayfaNumaras"/>
              <w:rFonts w:cstheme="minorHAnsi"/>
              <w:color w:val="000000" w:themeColor="text1"/>
              <w:sz w:val="22"/>
            </w:rPr>
            <w:fldChar w:fldCharType="separate"/>
          </w:r>
          <w:r w:rsidR="0039718D" w:rsidRPr="003F3C7D">
            <w:rPr>
              <w:rStyle w:val="SayfaNumaras"/>
              <w:rFonts w:cstheme="minorHAnsi"/>
              <w:noProof/>
              <w:color w:val="000000" w:themeColor="text1"/>
              <w:sz w:val="22"/>
            </w:rPr>
            <w:t>1</w:t>
          </w:r>
          <w:r w:rsidRPr="003F3C7D">
            <w:rPr>
              <w:rStyle w:val="SayfaNumaras"/>
              <w:rFonts w:cstheme="minorHAnsi"/>
              <w:color w:val="000000" w:themeColor="text1"/>
              <w:sz w:val="22"/>
            </w:rPr>
            <w:fldChar w:fldCharType="end"/>
          </w:r>
        </w:p>
      </w:tc>
    </w:tr>
  </w:tbl>
  <w:p w14:paraId="6E3F501B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D4108"/>
    <w:multiLevelType w:val="hybridMultilevel"/>
    <w:tmpl w:val="0828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E0194"/>
    <w:multiLevelType w:val="hybridMultilevel"/>
    <w:tmpl w:val="88862232"/>
    <w:lvl w:ilvl="0" w:tplc="041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A0308"/>
    <w:multiLevelType w:val="hybridMultilevel"/>
    <w:tmpl w:val="FF4EE8C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33027"/>
    <w:multiLevelType w:val="hybridMultilevel"/>
    <w:tmpl w:val="11DC70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20266"/>
    <w:multiLevelType w:val="hybridMultilevel"/>
    <w:tmpl w:val="74CE78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54AD7"/>
    <w:multiLevelType w:val="hybridMultilevel"/>
    <w:tmpl w:val="BE5EBC5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3440D1"/>
    <w:multiLevelType w:val="hybridMultilevel"/>
    <w:tmpl w:val="AD3201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096A61"/>
    <w:multiLevelType w:val="hybridMultilevel"/>
    <w:tmpl w:val="B0E2520A"/>
    <w:lvl w:ilvl="0" w:tplc="EDB4AC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146287"/>
    <w:multiLevelType w:val="hybridMultilevel"/>
    <w:tmpl w:val="F14A4F6C"/>
    <w:lvl w:ilvl="0" w:tplc="FF38CCC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1B002F"/>
    <w:multiLevelType w:val="hybridMultilevel"/>
    <w:tmpl w:val="76D2C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F95E3F"/>
    <w:multiLevelType w:val="hybridMultilevel"/>
    <w:tmpl w:val="B86C90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FF2F17"/>
    <w:multiLevelType w:val="hybridMultilevel"/>
    <w:tmpl w:val="39749202"/>
    <w:lvl w:ilvl="0" w:tplc="022EE78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691C76"/>
    <w:multiLevelType w:val="hybridMultilevel"/>
    <w:tmpl w:val="087E4780"/>
    <w:lvl w:ilvl="0" w:tplc="041F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2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679219">
    <w:abstractNumId w:val="34"/>
  </w:num>
  <w:num w:numId="2" w16cid:durableId="328604545">
    <w:abstractNumId w:val="32"/>
  </w:num>
  <w:num w:numId="3" w16cid:durableId="908660450">
    <w:abstractNumId w:val="43"/>
  </w:num>
  <w:num w:numId="4" w16cid:durableId="1188517717">
    <w:abstractNumId w:val="40"/>
  </w:num>
  <w:num w:numId="5" w16cid:durableId="1723825450">
    <w:abstractNumId w:val="35"/>
  </w:num>
  <w:num w:numId="6" w16cid:durableId="1707828061">
    <w:abstractNumId w:val="3"/>
  </w:num>
  <w:num w:numId="7" w16cid:durableId="1762331538">
    <w:abstractNumId w:val="15"/>
  </w:num>
  <w:num w:numId="8" w16cid:durableId="1231650021">
    <w:abstractNumId w:val="36"/>
  </w:num>
  <w:num w:numId="9" w16cid:durableId="1477064962">
    <w:abstractNumId w:val="6"/>
  </w:num>
  <w:num w:numId="10" w16cid:durableId="1749687630">
    <w:abstractNumId w:val="8"/>
  </w:num>
  <w:num w:numId="11" w16cid:durableId="1889030087">
    <w:abstractNumId w:val="19"/>
  </w:num>
  <w:num w:numId="12" w16cid:durableId="79645596">
    <w:abstractNumId w:val="47"/>
  </w:num>
  <w:num w:numId="13" w16cid:durableId="1550535825">
    <w:abstractNumId w:val="46"/>
  </w:num>
  <w:num w:numId="14" w16cid:durableId="115415598">
    <w:abstractNumId w:val="25"/>
  </w:num>
  <w:num w:numId="15" w16cid:durableId="573583680">
    <w:abstractNumId w:val="5"/>
  </w:num>
  <w:num w:numId="16" w16cid:durableId="893272668">
    <w:abstractNumId w:val="26"/>
  </w:num>
  <w:num w:numId="17" w16cid:durableId="887644664">
    <w:abstractNumId w:val="42"/>
  </w:num>
  <w:num w:numId="18" w16cid:durableId="131531515">
    <w:abstractNumId w:val="18"/>
  </w:num>
  <w:num w:numId="19" w16cid:durableId="1604607549">
    <w:abstractNumId w:val="11"/>
  </w:num>
  <w:num w:numId="20" w16cid:durableId="1218667852">
    <w:abstractNumId w:val="38"/>
  </w:num>
  <w:num w:numId="21" w16cid:durableId="1499342383">
    <w:abstractNumId w:val="45"/>
  </w:num>
  <w:num w:numId="22" w16cid:durableId="211313706">
    <w:abstractNumId w:val="17"/>
  </w:num>
  <w:num w:numId="23" w16cid:durableId="880481514">
    <w:abstractNumId w:val="23"/>
  </w:num>
  <w:num w:numId="24" w16cid:durableId="1695838136">
    <w:abstractNumId w:val="10"/>
  </w:num>
  <w:num w:numId="25" w16cid:durableId="1288854202">
    <w:abstractNumId w:val="31"/>
  </w:num>
  <w:num w:numId="26" w16cid:durableId="1440416920">
    <w:abstractNumId w:val="2"/>
  </w:num>
  <w:num w:numId="27" w16cid:durableId="329334207">
    <w:abstractNumId w:val="33"/>
  </w:num>
  <w:num w:numId="28" w16cid:durableId="1185249972">
    <w:abstractNumId w:val="0"/>
  </w:num>
  <w:num w:numId="29" w16cid:durableId="200292637">
    <w:abstractNumId w:val="16"/>
  </w:num>
  <w:num w:numId="30" w16cid:durableId="1947928489">
    <w:abstractNumId w:val="44"/>
  </w:num>
  <w:num w:numId="31" w16cid:durableId="278804458">
    <w:abstractNumId w:val="20"/>
  </w:num>
  <w:num w:numId="32" w16cid:durableId="86658577">
    <w:abstractNumId w:val="14"/>
  </w:num>
  <w:num w:numId="33" w16cid:durableId="1998804077">
    <w:abstractNumId w:val="29"/>
  </w:num>
  <w:num w:numId="34" w16cid:durableId="514996601">
    <w:abstractNumId w:val="1"/>
  </w:num>
  <w:num w:numId="35" w16cid:durableId="1126267505">
    <w:abstractNumId w:val="13"/>
  </w:num>
  <w:num w:numId="36" w16cid:durableId="1720400547">
    <w:abstractNumId w:val="9"/>
  </w:num>
  <w:num w:numId="37" w16cid:durableId="1993102456">
    <w:abstractNumId w:val="27"/>
  </w:num>
  <w:num w:numId="38" w16cid:durableId="420611478">
    <w:abstractNumId w:val="22"/>
  </w:num>
  <w:num w:numId="39" w16cid:durableId="1996227209">
    <w:abstractNumId w:val="39"/>
  </w:num>
  <w:num w:numId="40" w16cid:durableId="1694184053">
    <w:abstractNumId w:val="7"/>
  </w:num>
  <w:num w:numId="41" w16cid:durableId="1496917509">
    <w:abstractNumId w:val="28"/>
  </w:num>
  <w:num w:numId="42" w16cid:durableId="827594340">
    <w:abstractNumId w:val="41"/>
  </w:num>
  <w:num w:numId="43" w16cid:durableId="668556677">
    <w:abstractNumId w:val="30"/>
  </w:num>
  <w:num w:numId="44" w16cid:durableId="232549974">
    <w:abstractNumId w:val="21"/>
  </w:num>
  <w:num w:numId="45" w16cid:durableId="647326811">
    <w:abstractNumId w:val="12"/>
  </w:num>
  <w:num w:numId="46" w16cid:durableId="236405760">
    <w:abstractNumId w:val="24"/>
  </w:num>
  <w:num w:numId="47" w16cid:durableId="440685570">
    <w:abstractNumId w:val="4"/>
  </w:num>
  <w:num w:numId="48" w16cid:durableId="117993137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53793"/>
    <w:rsid w:val="00062C80"/>
    <w:rsid w:val="00063CD6"/>
    <w:rsid w:val="00063E3A"/>
    <w:rsid w:val="00073DB1"/>
    <w:rsid w:val="000908EE"/>
    <w:rsid w:val="00092A99"/>
    <w:rsid w:val="000A5BE7"/>
    <w:rsid w:val="000A6731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E4B6C"/>
    <w:rsid w:val="000F1272"/>
    <w:rsid w:val="000F420A"/>
    <w:rsid w:val="001017E2"/>
    <w:rsid w:val="00106377"/>
    <w:rsid w:val="00107591"/>
    <w:rsid w:val="00115828"/>
    <w:rsid w:val="001241E7"/>
    <w:rsid w:val="00124D87"/>
    <w:rsid w:val="0014655C"/>
    <w:rsid w:val="00165842"/>
    <w:rsid w:val="00167959"/>
    <w:rsid w:val="00180362"/>
    <w:rsid w:val="0018682B"/>
    <w:rsid w:val="00187F73"/>
    <w:rsid w:val="00194161"/>
    <w:rsid w:val="00197F26"/>
    <w:rsid w:val="001A6675"/>
    <w:rsid w:val="001B06E6"/>
    <w:rsid w:val="001F2B0E"/>
    <w:rsid w:val="00201DC9"/>
    <w:rsid w:val="0021491D"/>
    <w:rsid w:val="00222DE2"/>
    <w:rsid w:val="00227AAA"/>
    <w:rsid w:val="00232CF3"/>
    <w:rsid w:val="002401F8"/>
    <w:rsid w:val="00242227"/>
    <w:rsid w:val="00244084"/>
    <w:rsid w:val="002473D0"/>
    <w:rsid w:val="00251C03"/>
    <w:rsid w:val="00262C10"/>
    <w:rsid w:val="00274CA7"/>
    <w:rsid w:val="00275ABB"/>
    <w:rsid w:val="002A0DBE"/>
    <w:rsid w:val="002B7E83"/>
    <w:rsid w:val="002D517B"/>
    <w:rsid w:val="002E2A46"/>
    <w:rsid w:val="002E4A17"/>
    <w:rsid w:val="002F101D"/>
    <w:rsid w:val="002F3A8C"/>
    <w:rsid w:val="00300041"/>
    <w:rsid w:val="003010B1"/>
    <w:rsid w:val="003117E6"/>
    <w:rsid w:val="0032692B"/>
    <w:rsid w:val="00344F01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029B"/>
    <w:rsid w:val="003C15D9"/>
    <w:rsid w:val="003C4284"/>
    <w:rsid w:val="003C4F75"/>
    <w:rsid w:val="003D57EA"/>
    <w:rsid w:val="003D66D5"/>
    <w:rsid w:val="003D7856"/>
    <w:rsid w:val="003E5B6F"/>
    <w:rsid w:val="003F3C7D"/>
    <w:rsid w:val="0040119F"/>
    <w:rsid w:val="0040438B"/>
    <w:rsid w:val="00406842"/>
    <w:rsid w:val="00412B78"/>
    <w:rsid w:val="00416081"/>
    <w:rsid w:val="00426F79"/>
    <w:rsid w:val="00431036"/>
    <w:rsid w:val="00453940"/>
    <w:rsid w:val="0045661D"/>
    <w:rsid w:val="00470305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65749"/>
    <w:rsid w:val="005813B2"/>
    <w:rsid w:val="005A0F97"/>
    <w:rsid w:val="005A2DEB"/>
    <w:rsid w:val="005A6DCA"/>
    <w:rsid w:val="005B694A"/>
    <w:rsid w:val="005C2E5B"/>
    <w:rsid w:val="005D01DF"/>
    <w:rsid w:val="005D0FB3"/>
    <w:rsid w:val="005D17B1"/>
    <w:rsid w:val="005E5F07"/>
    <w:rsid w:val="005F0F16"/>
    <w:rsid w:val="005F569F"/>
    <w:rsid w:val="005F6371"/>
    <w:rsid w:val="0060577E"/>
    <w:rsid w:val="00613639"/>
    <w:rsid w:val="006320E4"/>
    <w:rsid w:val="00636A6A"/>
    <w:rsid w:val="00646ED4"/>
    <w:rsid w:val="00654E83"/>
    <w:rsid w:val="006578E2"/>
    <w:rsid w:val="00661090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4866"/>
    <w:rsid w:val="006D798E"/>
    <w:rsid w:val="006E13DF"/>
    <w:rsid w:val="006F229A"/>
    <w:rsid w:val="006F2682"/>
    <w:rsid w:val="00701F5F"/>
    <w:rsid w:val="00710DA9"/>
    <w:rsid w:val="00720FE3"/>
    <w:rsid w:val="007266E1"/>
    <w:rsid w:val="007278EE"/>
    <w:rsid w:val="00734B0C"/>
    <w:rsid w:val="00735929"/>
    <w:rsid w:val="00741B40"/>
    <w:rsid w:val="00744F11"/>
    <w:rsid w:val="007553C8"/>
    <w:rsid w:val="007601EA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B68EA"/>
    <w:rsid w:val="007C1901"/>
    <w:rsid w:val="007C752E"/>
    <w:rsid w:val="007D5E38"/>
    <w:rsid w:val="007D70AE"/>
    <w:rsid w:val="007E22BB"/>
    <w:rsid w:val="007E6CE8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2219"/>
    <w:rsid w:val="0082574A"/>
    <w:rsid w:val="0083270E"/>
    <w:rsid w:val="008357F4"/>
    <w:rsid w:val="00837887"/>
    <w:rsid w:val="00847C90"/>
    <w:rsid w:val="00861E3D"/>
    <w:rsid w:val="00870BD0"/>
    <w:rsid w:val="0087348E"/>
    <w:rsid w:val="00883F0D"/>
    <w:rsid w:val="008C603E"/>
    <w:rsid w:val="008C6574"/>
    <w:rsid w:val="008C7290"/>
    <w:rsid w:val="008C76DB"/>
    <w:rsid w:val="008E13A2"/>
    <w:rsid w:val="008F00C6"/>
    <w:rsid w:val="008F13E9"/>
    <w:rsid w:val="009007D1"/>
    <w:rsid w:val="00900D8A"/>
    <w:rsid w:val="009047C6"/>
    <w:rsid w:val="0091246F"/>
    <w:rsid w:val="00922E70"/>
    <w:rsid w:val="00926D5F"/>
    <w:rsid w:val="00933B72"/>
    <w:rsid w:val="00934C9C"/>
    <w:rsid w:val="00943D59"/>
    <w:rsid w:val="0094434E"/>
    <w:rsid w:val="00956AB8"/>
    <w:rsid w:val="00960951"/>
    <w:rsid w:val="00966B74"/>
    <w:rsid w:val="00983374"/>
    <w:rsid w:val="0099620B"/>
    <w:rsid w:val="009B1945"/>
    <w:rsid w:val="009B222A"/>
    <w:rsid w:val="009B393C"/>
    <w:rsid w:val="009C219C"/>
    <w:rsid w:val="009C2EE1"/>
    <w:rsid w:val="009C437A"/>
    <w:rsid w:val="009E33F6"/>
    <w:rsid w:val="009E4925"/>
    <w:rsid w:val="00A1213C"/>
    <w:rsid w:val="00A1252C"/>
    <w:rsid w:val="00A1780B"/>
    <w:rsid w:val="00A36006"/>
    <w:rsid w:val="00A3676C"/>
    <w:rsid w:val="00A371CD"/>
    <w:rsid w:val="00A37FA4"/>
    <w:rsid w:val="00A5040F"/>
    <w:rsid w:val="00A5470D"/>
    <w:rsid w:val="00A62A31"/>
    <w:rsid w:val="00A67123"/>
    <w:rsid w:val="00A828BF"/>
    <w:rsid w:val="00A91F9F"/>
    <w:rsid w:val="00AA6045"/>
    <w:rsid w:val="00AA7D59"/>
    <w:rsid w:val="00AB4D54"/>
    <w:rsid w:val="00AB6731"/>
    <w:rsid w:val="00AC1E95"/>
    <w:rsid w:val="00AC5C86"/>
    <w:rsid w:val="00AE1F04"/>
    <w:rsid w:val="00AE6C8D"/>
    <w:rsid w:val="00AF019D"/>
    <w:rsid w:val="00AF1DD1"/>
    <w:rsid w:val="00AF4AC4"/>
    <w:rsid w:val="00B03CA3"/>
    <w:rsid w:val="00B22270"/>
    <w:rsid w:val="00B27B55"/>
    <w:rsid w:val="00B3384A"/>
    <w:rsid w:val="00B34F5B"/>
    <w:rsid w:val="00B40A4D"/>
    <w:rsid w:val="00B74C14"/>
    <w:rsid w:val="00BA3548"/>
    <w:rsid w:val="00BA3BEA"/>
    <w:rsid w:val="00BB199A"/>
    <w:rsid w:val="00BC364B"/>
    <w:rsid w:val="00BE34E6"/>
    <w:rsid w:val="00BE554B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30A3"/>
    <w:rsid w:val="00D8682E"/>
    <w:rsid w:val="00D86DFC"/>
    <w:rsid w:val="00D9253F"/>
    <w:rsid w:val="00D94A45"/>
    <w:rsid w:val="00D94F66"/>
    <w:rsid w:val="00DC5758"/>
    <w:rsid w:val="00DD3966"/>
    <w:rsid w:val="00DD5403"/>
    <w:rsid w:val="00DE0CBE"/>
    <w:rsid w:val="00DE1A4A"/>
    <w:rsid w:val="00DF1769"/>
    <w:rsid w:val="00E1086B"/>
    <w:rsid w:val="00E11B0F"/>
    <w:rsid w:val="00E169C8"/>
    <w:rsid w:val="00E20C29"/>
    <w:rsid w:val="00E2203A"/>
    <w:rsid w:val="00E25EAB"/>
    <w:rsid w:val="00E344DC"/>
    <w:rsid w:val="00E37674"/>
    <w:rsid w:val="00E37C8E"/>
    <w:rsid w:val="00E407C2"/>
    <w:rsid w:val="00E4575B"/>
    <w:rsid w:val="00E46721"/>
    <w:rsid w:val="00E50A68"/>
    <w:rsid w:val="00E559D2"/>
    <w:rsid w:val="00E565FE"/>
    <w:rsid w:val="00E5744A"/>
    <w:rsid w:val="00E63936"/>
    <w:rsid w:val="00E67BDF"/>
    <w:rsid w:val="00E71853"/>
    <w:rsid w:val="00E8073C"/>
    <w:rsid w:val="00E82EB8"/>
    <w:rsid w:val="00E843CD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2D5B"/>
    <w:rsid w:val="00EF43BA"/>
    <w:rsid w:val="00F057D2"/>
    <w:rsid w:val="00F075AA"/>
    <w:rsid w:val="00F25119"/>
    <w:rsid w:val="00F33721"/>
    <w:rsid w:val="00F33CAD"/>
    <w:rsid w:val="00F3785A"/>
    <w:rsid w:val="00F379F8"/>
    <w:rsid w:val="00F47630"/>
    <w:rsid w:val="00F56A01"/>
    <w:rsid w:val="00F622F5"/>
    <w:rsid w:val="00F677F2"/>
    <w:rsid w:val="00F82FB7"/>
    <w:rsid w:val="00F830C9"/>
    <w:rsid w:val="00F87FC9"/>
    <w:rsid w:val="00F93227"/>
    <w:rsid w:val="00F94F52"/>
    <w:rsid w:val="00F954D5"/>
    <w:rsid w:val="00FA05B3"/>
    <w:rsid w:val="00FA2A18"/>
    <w:rsid w:val="00FA463C"/>
    <w:rsid w:val="00FC4028"/>
    <w:rsid w:val="00FC5871"/>
    <w:rsid w:val="00FD1D16"/>
    <w:rsid w:val="00FD461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E58E0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6B8B2-AA7C-4166-B11A-64E342EA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DA</cp:lastModifiedBy>
  <cp:revision>2</cp:revision>
  <cp:lastPrinted>2017-12-22T12:22:00Z</cp:lastPrinted>
  <dcterms:created xsi:type="dcterms:W3CDTF">2024-03-04T08:55:00Z</dcterms:created>
  <dcterms:modified xsi:type="dcterms:W3CDTF">2024-03-04T08:55:00Z</dcterms:modified>
</cp:coreProperties>
</file>